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湘潭大学2023年</w:t>
      </w:r>
      <w:r>
        <w:rPr>
          <w:rFonts w:hint="eastAsia" w:ascii="黑体" w:hAnsi="黑体" w:eastAsia="黑体"/>
          <w:sz w:val="44"/>
          <w:szCs w:val="44"/>
          <w:lang w:eastAsia="zh-CN"/>
        </w:rPr>
        <w:t>下</w:t>
      </w:r>
      <w:r>
        <w:rPr>
          <w:rFonts w:hint="eastAsia" w:ascii="黑体" w:hAnsi="黑体" w:eastAsia="黑体"/>
          <w:sz w:val="44"/>
          <w:szCs w:val="44"/>
        </w:rPr>
        <w:t>半年高等教育自学考试</w:t>
      </w:r>
    </w:p>
    <w:p>
      <w:pPr>
        <w:jc w:val="center"/>
        <w:rPr>
          <w:rFonts w:ascii="黑体" w:hAnsi="黑体" w:eastAsia="黑体"/>
          <w:sz w:val="44"/>
          <w:szCs w:val="44"/>
        </w:rPr>
      </w:pPr>
      <w:r>
        <w:rPr>
          <w:rFonts w:hint="eastAsia" w:ascii="黑体" w:hAnsi="黑体" w:eastAsia="黑体"/>
          <w:sz w:val="44"/>
          <w:szCs w:val="44"/>
        </w:rPr>
        <w:t>毕业资格审核与办证工作的通知</w:t>
      </w:r>
    </w:p>
    <w:p>
      <w:pPr>
        <w:jc w:val="center"/>
        <w:rPr>
          <w:rFonts w:ascii="黑体" w:hAnsi="黑体" w:eastAsia="黑体"/>
          <w:sz w:val="44"/>
          <w:szCs w:val="44"/>
        </w:rPr>
      </w:pPr>
    </w:p>
    <w:p>
      <w:pPr>
        <w:rPr>
          <w:rFonts w:asciiTheme="minorEastAsia" w:hAnsiTheme="minorEastAsia"/>
          <w:sz w:val="30"/>
          <w:szCs w:val="30"/>
        </w:rPr>
      </w:pPr>
      <w:r>
        <w:rPr>
          <w:rFonts w:hint="eastAsia" w:asciiTheme="minorEastAsia" w:hAnsiTheme="minorEastAsia"/>
          <w:sz w:val="30"/>
          <w:szCs w:val="30"/>
        </w:rPr>
        <w:t>各自学考试助学点：</w:t>
      </w:r>
    </w:p>
    <w:p>
      <w:pPr>
        <w:pStyle w:val="12"/>
        <w:ind w:firstLine="600" w:firstLineChars="200"/>
        <w:rPr>
          <w:rFonts w:asciiTheme="minorEastAsia" w:hAnsiTheme="minorEastAsia"/>
          <w:sz w:val="30"/>
          <w:szCs w:val="30"/>
        </w:rPr>
      </w:pPr>
      <w:r>
        <w:rPr>
          <w:rFonts w:hint="eastAsia" w:asciiTheme="minorEastAsia" w:hAnsiTheme="minorEastAsia"/>
          <w:sz w:val="30"/>
          <w:szCs w:val="30"/>
        </w:rPr>
        <w:t>根据《高等教育自学考试考籍管理工作规定》</w:t>
      </w:r>
      <w:r>
        <w:rPr>
          <w:rFonts w:hint="eastAsia" w:asciiTheme="minorEastAsia" w:hAnsiTheme="minorEastAsia"/>
          <w:sz w:val="30"/>
          <w:szCs w:val="30"/>
          <w:lang w:eastAsia="zh-CN"/>
        </w:rPr>
        <w:t>（教职成厅</w:t>
      </w:r>
      <w:r>
        <w:rPr>
          <w:rFonts w:hint="eastAsia" w:asciiTheme="minorEastAsia" w:hAnsiTheme="minorEastAsia"/>
          <w:sz w:val="30"/>
          <w:szCs w:val="30"/>
          <w:lang w:val="en-US" w:eastAsia="zh-CN"/>
        </w:rPr>
        <w:t>[2020]3号</w:t>
      </w:r>
      <w:r>
        <w:rPr>
          <w:rFonts w:hint="eastAsia" w:asciiTheme="minorEastAsia" w:hAnsiTheme="minorEastAsia"/>
          <w:sz w:val="30"/>
          <w:szCs w:val="30"/>
          <w:lang w:eastAsia="zh-CN"/>
        </w:rPr>
        <w:t>）</w:t>
      </w:r>
      <w:r>
        <w:rPr>
          <w:rFonts w:hint="eastAsia" w:asciiTheme="minorEastAsia" w:hAnsiTheme="minorEastAsia"/>
          <w:sz w:val="30"/>
          <w:szCs w:val="30"/>
        </w:rPr>
        <w:t>和《湖南省高等教育自学考试考籍管理工作细则》的规定，现将2023年</w:t>
      </w:r>
      <w:r>
        <w:rPr>
          <w:rFonts w:hint="eastAsia" w:asciiTheme="minorEastAsia" w:hAnsiTheme="minorEastAsia"/>
          <w:sz w:val="30"/>
          <w:szCs w:val="30"/>
          <w:lang w:eastAsia="zh-CN"/>
        </w:rPr>
        <w:t>下</w:t>
      </w:r>
      <w:r>
        <w:rPr>
          <w:rFonts w:hint="eastAsia" w:asciiTheme="minorEastAsia" w:hAnsiTheme="minorEastAsia"/>
          <w:sz w:val="30"/>
          <w:szCs w:val="30"/>
        </w:rPr>
        <w:t>半年自学考试毕业资格审核与办证工作有关事项通知如下：</w:t>
      </w:r>
    </w:p>
    <w:p>
      <w:pPr>
        <w:pStyle w:val="12"/>
        <w:ind w:firstLine="600" w:firstLineChars="200"/>
        <w:rPr>
          <w:rFonts w:asciiTheme="minorEastAsia" w:hAnsiTheme="minorEastAsia"/>
          <w:sz w:val="30"/>
          <w:szCs w:val="30"/>
        </w:rPr>
      </w:pPr>
      <w:r>
        <w:rPr>
          <w:rFonts w:hint="eastAsia" w:asciiTheme="minorEastAsia" w:hAnsiTheme="minorEastAsia"/>
          <w:sz w:val="30"/>
          <w:szCs w:val="30"/>
        </w:rPr>
        <w:t>一、毕业资格的审核条件按照《湖南省高等教育自学考试专业考试计划》（2016年版）及计划调整的相关文件要求执行。</w:t>
      </w:r>
    </w:p>
    <w:p>
      <w:pPr>
        <w:pStyle w:val="12"/>
        <w:ind w:firstLine="600" w:firstLineChars="200"/>
        <w:rPr>
          <w:rFonts w:asciiTheme="minorEastAsia" w:hAnsiTheme="minorEastAsia"/>
          <w:sz w:val="30"/>
          <w:szCs w:val="30"/>
        </w:rPr>
      </w:pPr>
      <w:r>
        <w:rPr>
          <w:rFonts w:hint="eastAsia" w:asciiTheme="minorEastAsia" w:hAnsiTheme="minorEastAsia"/>
          <w:sz w:val="30"/>
          <w:szCs w:val="30"/>
        </w:rPr>
        <w:t>二、《毕业证书》及《毕业生登记表》上的专业名称和代码均按照教育部开考专业要求及《湖南省高等教育自学考试专业调整方案（2018年）》执行。自2021年下半年起，不再办理已停考专业毕业证书的相关审核工作。已停考专业的考生只能转考我省目前开考的其他相近专业。</w:t>
      </w:r>
    </w:p>
    <w:p>
      <w:pPr>
        <w:ind w:firstLine="600" w:firstLineChars="200"/>
        <w:rPr>
          <w:rFonts w:asciiTheme="minorEastAsia" w:hAnsiTheme="minorEastAsia"/>
          <w:sz w:val="30"/>
          <w:szCs w:val="30"/>
        </w:rPr>
      </w:pPr>
      <w:r>
        <w:rPr>
          <w:rFonts w:hint="eastAsia" w:asciiTheme="minorEastAsia" w:hAnsiTheme="minorEastAsia"/>
          <w:sz w:val="30"/>
          <w:szCs w:val="30"/>
        </w:rPr>
        <w:t>三、申请办理本科毕业的考生应提前登陆学信网（http://www.chsi.com.cn）查询专科毕业信息，学信网无专科毕业信息的需提供“全国高等学校学生信息咨询与就业指导中心”出具的《中国高等教育学历认证报告》。</w:t>
      </w:r>
      <w:r>
        <w:rPr>
          <w:rFonts w:hint="eastAsia" w:asciiTheme="minorEastAsia" w:hAnsiTheme="minorEastAsia"/>
          <w:color w:val="auto"/>
          <w:sz w:val="30"/>
          <w:szCs w:val="30"/>
        </w:rPr>
        <w:t>考生专科毕业证书上基本信息（姓名、身份证号码等）与申请本科毕业信息不相符的，须</w:t>
      </w:r>
      <w:r>
        <w:rPr>
          <w:rFonts w:hint="eastAsia" w:asciiTheme="minorEastAsia" w:hAnsiTheme="minorEastAsia"/>
          <w:color w:val="auto"/>
          <w:sz w:val="30"/>
          <w:szCs w:val="30"/>
          <w:lang w:val="en-US" w:eastAsia="zh-CN"/>
        </w:rPr>
        <w:t>12月10日前提交</w:t>
      </w:r>
      <w:r>
        <w:rPr>
          <w:rFonts w:hint="eastAsia" w:asciiTheme="minorEastAsia" w:hAnsiTheme="minorEastAsia"/>
          <w:color w:val="auto"/>
          <w:sz w:val="30"/>
          <w:szCs w:val="30"/>
        </w:rPr>
        <w:t>公安户籍部门出具的公民身份变更证明材料（原件）</w:t>
      </w:r>
      <w:r>
        <w:rPr>
          <w:rFonts w:hint="eastAsia" w:asciiTheme="minorEastAsia" w:hAnsiTheme="minorEastAsia"/>
          <w:color w:val="auto"/>
          <w:sz w:val="30"/>
          <w:szCs w:val="30"/>
          <w:lang w:eastAsia="zh-CN"/>
        </w:rPr>
        <w:t>和申请毕业所归定的纸质</w:t>
      </w:r>
      <w:bookmarkStart w:id="0" w:name="_GoBack"/>
      <w:bookmarkEnd w:id="0"/>
      <w:r>
        <w:rPr>
          <w:rFonts w:hint="eastAsia" w:asciiTheme="minorEastAsia" w:hAnsiTheme="minorEastAsia"/>
          <w:color w:val="auto"/>
          <w:sz w:val="30"/>
          <w:szCs w:val="30"/>
          <w:lang w:eastAsia="zh-CN"/>
        </w:rPr>
        <w:t>材料</w:t>
      </w:r>
      <w:r>
        <w:rPr>
          <w:rFonts w:hint="eastAsia" w:asciiTheme="minorEastAsia" w:hAnsiTheme="minorEastAsia"/>
          <w:sz w:val="30"/>
          <w:szCs w:val="30"/>
        </w:rPr>
        <w:t>，</w:t>
      </w:r>
      <w:r>
        <w:rPr>
          <w:rFonts w:hint="eastAsia" w:asciiTheme="majorEastAsia" w:hAnsiTheme="majorEastAsia" w:eastAsiaTheme="majorEastAsia"/>
          <w:sz w:val="30"/>
          <w:szCs w:val="30"/>
        </w:rPr>
        <w:t>单独交自考办程老师现场核对初审，初审合格后按规定上报相关材料。</w:t>
      </w:r>
    </w:p>
    <w:p>
      <w:pPr>
        <w:pStyle w:val="12"/>
        <w:ind w:firstLine="600" w:firstLineChars="200"/>
        <w:rPr>
          <w:rFonts w:asciiTheme="minorEastAsia" w:hAnsiTheme="minorEastAsia"/>
          <w:sz w:val="30"/>
          <w:szCs w:val="30"/>
        </w:rPr>
      </w:pPr>
      <w:r>
        <w:rPr>
          <w:rFonts w:hint="eastAsia" w:asciiTheme="minorEastAsia" w:hAnsiTheme="minorEastAsia"/>
          <w:sz w:val="30"/>
          <w:szCs w:val="30"/>
        </w:rPr>
        <w:t>四、</w:t>
      </w:r>
      <w:r>
        <w:rPr>
          <w:rFonts w:hint="eastAsia" w:asciiTheme="minorEastAsia" w:hAnsiTheme="minorEastAsia"/>
          <w:sz w:val="30"/>
          <w:szCs w:val="30"/>
          <w:lang w:eastAsia="zh-CN"/>
        </w:rPr>
        <w:t>所有</w:t>
      </w:r>
      <w:r>
        <w:rPr>
          <w:rFonts w:hint="eastAsia" w:asciiTheme="minorEastAsia" w:hAnsiTheme="minorEastAsia"/>
          <w:sz w:val="30"/>
          <w:szCs w:val="30"/>
        </w:rPr>
        <w:t>申请毕业的考生必须通过“湖南省高等教育自学考试</w:t>
      </w:r>
      <w:r>
        <w:rPr>
          <w:rFonts w:hint="eastAsia" w:asciiTheme="minorEastAsia" w:hAnsiTheme="minorEastAsia"/>
          <w:sz w:val="30"/>
          <w:szCs w:val="30"/>
          <w:lang w:eastAsia="zh-CN"/>
        </w:rPr>
        <w:t>综合管理平台－公共服务门户”网站（网址</w:t>
      </w:r>
      <w:r>
        <w:rPr>
          <w:rFonts w:hint="eastAsia" w:asciiTheme="minorEastAsia" w:hAnsiTheme="minorEastAsia"/>
          <w:sz w:val="30"/>
          <w:szCs w:val="30"/>
        </w:rPr>
        <w:t>https://zikao.hneao.cn/net/</w:t>
      </w:r>
      <w:r>
        <w:rPr>
          <w:rFonts w:hint="eastAsia" w:asciiTheme="minorEastAsia" w:hAnsiTheme="minorEastAsia"/>
          <w:sz w:val="30"/>
          <w:szCs w:val="30"/>
          <w:lang w:eastAsia="zh-CN"/>
        </w:rPr>
        <w:t>，以下简称“公共服务门户”）</w:t>
      </w:r>
      <w:r>
        <w:rPr>
          <w:rFonts w:hint="eastAsia" w:asciiTheme="minorEastAsia" w:hAnsiTheme="minorEastAsia"/>
          <w:sz w:val="30"/>
          <w:szCs w:val="30"/>
        </w:rPr>
        <w:t>进行网上申请并核实相关信息。考生务必按规定上传以下材料图片：1.手持身份证人像照；2.身份证复印件正反面照片作为一张图片；3.《教育部学历证书电子注册备案表》或《中国高等教育学历认证报告》（申请本科毕业必须上传，专科不上传）；4.《教育部学籍在线验证报告》（申请专科毕业不上传，申请本科毕业如专科是自考毕业生不上传）；5.身份变更证明（考生如有专科毕业信息与申请本科毕业信息不相符的必须要上传变更证明材料）等材料图片。图片必须清晰可辨，不影响毕业审核。最后一步流程：站点审核通过后打印《申请回执单》签字确认上传并网上支付毕业证书审定费。</w:t>
      </w:r>
    </w:p>
    <w:p>
      <w:pPr>
        <w:pStyle w:val="12"/>
        <w:ind w:firstLine="600"/>
        <w:rPr>
          <w:rFonts w:hint="eastAsia" w:asciiTheme="minorEastAsia" w:hAnsiTheme="minorEastAsia"/>
          <w:sz w:val="30"/>
          <w:szCs w:val="30"/>
        </w:rPr>
      </w:pPr>
      <w:r>
        <w:rPr>
          <w:rFonts w:hint="eastAsia" w:asciiTheme="minorEastAsia" w:hAnsiTheme="minorEastAsia"/>
          <w:sz w:val="30"/>
          <w:szCs w:val="30"/>
        </w:rPr>
        <w:t>凡专业计划规定的全部课程考试成绩合格者，不得申请变更基本信息。考生在籍期间姓名或身份证号码发生变更的，需按基本信息变更手续办理更正（当次不受理毕业）。同一专业只能毕业一次，重复申请无效。</w:t>
      </w:r>
    </w:p>
    <w:p>
      <w:pPr>
        <w:pStyle w:val="12"/>
        <w:ind w:firstLine="600"/>
        <w:rPr>
          <w:rFonts w:asciiTheme="minorEastAsia" w:hAnsiTheme="minorEastAsia"/>
          <w:sz w:val="30"/>
          <w:szCs w:val="30"/>
        </w:rPr>
      </w:pPr>
      <w:r>
        <w:rPr>
          <w:rFonts w:hint="eastAsia" w:asciiTheme="minorEastAsia" w:hAnsiTheme="minorEastAsia"/>
          <w:sz w:val="30"/>
          <w:szCs w:val="30"/>
          <w:lang w:eastAsia="zh-CN"/>
        </w:rPr>
        <w:t>五、</w:t>
      </w:r>
      <w:r>
        <w:rPr>
          <w:rFonts w:hint="eastAsia" w:asciiTheme="minorEastAsia" w:hAnsiTheme="minorEastAsia"/>
          <w:sz w:val="30"/>
          <w:szCs w:val="30"/>
        </w:rPr>
        <w:t>凡考籍转入我省的考生，不论考籍档案转入的成绩合格课程有几门，均需在我省取得专科不少于5门、本科不少于4门课程的合格成绩</w:t>
      </w:r>
      <w:r>
        <w:rPr>
          <w:rFonts w:hint="eastAsia" w:asciiTheme="minorEastAsia" w:hAnsiTheme="minorEastAsia"/>
          <w:sz w:val="30"/>
          <w:szCs w:val="30"/>
          <w:lang w:eastAsia="zh-CN"/>
        </w:rPr>
        <w:t>（不含免考、实践、毕业论文等）</w:t>
      </w:r>
      <w:r>
        <w:rPr>
          <w:rFonts w:hint="eastAsia" w:asciiTheme="minorEastAsia" w:hAnsiTheme="minorEastAsia"/>
          <w:sz w:val="30"/>
          <w:szCs w:val="30"/>
        </w:rPr>
        <w:t>，方可申办毕业手续。</w:t>
      </w:r>
      <w:r>
        <w:rPr>
          <w:rFonts w:hint="eastAsia" w:asciiTheme="minorEastAsia" w:hAnsiTheme="minorEastAsia"/>
          <w:sz w:val="30"/>
          <w:szCs w:val="30"/>
          <w:lang w:eastAsia="zh-CN"/>
        </w:rPr>
        <w:t>我省在籍考生未办理转出手续而在外省参加考试的，我省不予认可其考试成绩。我省对转入的考试成绩只承认在国家规定的考试时间内考生参加考试所取得的合格成绩。在我省申请毕业的考生其专业考试科目要按照我省相同的专业课程执行，在外省已取得的专业课程合格成绩与我省相同专业的课程名称、课程代码、学分一致的方可替代。</w:t>
      </w:r>
    </w:p>
    <w:p>
      <w:pPr>
        <w:ind w:firstLine="600" w:firstLineChars="200"/>
        <w:rPr>
          <w:rFonts w:asciiTheme="majorEastAsia" w:hAnsiTheme="majorEastAsia" w:eastAsiaTheme="majorEastAsia"/>
          <w:sz w:val="30"/>
          <w:szCs w:val="30"/>
        </w:rPr>
      </w:pPr>
      <w:r>
        <w:rPr>
          <w:rFonts w:hint="eastAsia" w:asciiTheme="minorEastAsia" w:hAnsiTheme="minorEastAsia"/>
          <w:sz w:val="30"/>
          <w:szCs w:val="30"/>
        </w:rPr>
        <w:t>六、</w:t>
      </w:r>
      <w:r>
        <w:rPr>
          <w:rFonts w:hint="eastAsia" w:asciiTheme="majorEastAsia" w:hAnsiTheme="majorEastAsia" w:eastAsiaTheme="majorEastAsia"/>
          <w:sz w:val="30"/>
          <w:szCs w:val="30"/>
        </w:rPr>
        <w:t>拥有多个考籍号的考生（对于2016年前考籍已转入我省并在“管理信息系统”查询到对应</w:t>
      </w:r>
      <w:r>
        <w:rPr>
          <w:rFonts w:hint="eastAsia" w:asciiTheme="majorEastAsia" w:hAnsiTheme="majorEastAsia" w:eastAsiaTheme="majorEastAsia"/>
          <w:sz w:val="30"/>
          <w:szCs w:val="30"/>
          <w:lang w:eastAsia="zh-CN"/>
        </w:rPr>
        <w:t>准考证号</w:t>
      </w:r>
      <w:r>
        <w:rPr>
          <w:rFonts w:hint="eastAsia" w:asciiTheme="majorEastAsia" w:hAnsiTheme="majorEastAsia" w:eastAsiaTheme="majorEastAsia"/>
          <w:sz w:val="30"/>
          <w:szCs w:val="30"/>
        </w:rPr>
        <w:t>的考生</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需进行多个考籍号合并）申请毕业，须提供相关</w:t>
      </w:r>
      <w:r>
        <w:rPr>
          <w:rFonts w:hint="eastAsia" w:asciiTheme="majorEastAsia" w:hAnsiTheme="majorEastAsia" w:eastAsiaTheme="majorEastAsia"/>
          <w:sz w:val="30"/>
          <w:szCs w:val="30"/>
          <w:lang w:eastAsia="zh-CN"/>
        </w:rPr>
        <w:t>准考证</w:t>
      </w:r>
      <w:r>
        <w:rPr>
          <w:rFonts w:hint="eastAsia" w:asciiTheme="majorEastAsia" w:hAnsiTheme="majorEastAsia" w:eastAsiaTheme="majorEastAsia"/>
          <w:sz w:val="30"/>
          <w:szCs w:val="30"/>
        </w:rPr>
        <w:t>号的</w:t>
      </w:r>
      <w:r>
        <w:rPr>
          <w:rFonts w:hint="eastAsia" w:asciiTheme="majorEastAsia" w:hAnsiTheme="majorEastAsia" w:eastAsiaTheme="majorEastAsia"/>
          <w:sz w:val="30"/>
          <w:szCs w:val="30"/>
          <w:lang w:eastAsia="zh-CN"/>
        </w:rPr>
        <w:t>有效</w:t>
      </w:r>
      <w:r>
        <w:rPr>
          <w:rFonts w:hint="eastAsia" w:asciiTheme="majorEastAsia" w:hAnsiTheme="majorEastAsia" w:eastAsiaTheme="majorEastAsia"/>
          <w:sz w:val="30"/>
          <w:szCs w:val="30"/>
        </w:rPr>
        <w:t>合格成绩试卷、单科合格证或相关证明，各助学点须先在“管理信息系统”中提交申请，待审核通过后方可以进行考生毕业申请工作。</w:t>
      </w:r>
    </w:p>
    <w:p>
      <w:pPr>
        <w:ind w:firstLine="600" w:firstLineChars="200"/>
        <w:rPr>
          <w:rFonts w:asciiTheme="majorEastAsia" w:hAnsiTheme="majorEastAsia" w:eastAsiaTheme="majorEastAsia"/>
          <w:sz w:val="30"/>
          <w:szCs w:val="30"/>
        </w:rPr>
      </w:pPr>
      <w:r>
        <w:rPr>
          <w:rFonts w:hint="eastAsia" w:asciiTheme="minorEastAsia" w:hAnsiTheme="minorEastAsia"/>
          <w:sz w:val="30"/>
          <w:szCs w:val="30"/>
        </w:rPr>
        <w:t>七、</w:t>
      </w:r>
      <w:r>
        <w:rPr>
          <w:rFonts w:hint="eastAsia" w:asciiTheme="majorEastAsia" w:hAnsiTheme="majorEastAsia" w:eastAsiaTheme="majorEastAsia"/>
          <w:sz w:val="30"/>
          <w:szCs w:val="30"/>
        </w:rPr>
        <w:t>已经审发的毕业证书一律不再变更其姓名、身份证号码、图像等身份信息。因审核工作差错造成的信息错误，由我校负责收集汇总， 并于202</w:t>
      </w:r>
      <w:r>
        <w:rPr>
          <w:rFonts w:hint="eastAsia" w:asciiTheme="majorEastAsia" w:hAnsiTheme="majorEastAsia" w:eastAsiaTheme="majorEastAsia"/>
          <w:sz w:val="30"/>
          <w:szCs w:val="30"/>
          <w:lang w:val="en-US" w:eastAsia="zh-CN"/>
        </w:rPr>
        <w:t>4</w:t>
      </w:r>
      <w:r>
        <w:rPr>
          <w:rFonts w:hint="eastAsia" w:asciiTheme="majorEastAsia" w:hAnsiTheme="majorEastAsia" w:eastAsiaTheme="majorEastAsia"/>
          <w:sz w:val="30"/>
          <w:szCs w:val="30"/>
        </w:rPr>
        <w:t>年</w:t>
      </w:r>
      <w:r>
        <w:rPr>
          <w:rFonts w:hint="eastAsia" w:asciiTheme="majorEastAsia" w:hAnsiTheme="majorEastAsia" w:eastAsiaTheme="majorEastAsia"/>
          <w:sz w:val="30"/>
          <w:szCs w:val="30"/>
          <w:lang w:val="en-US" w:eastAsia="zh-CN"/>
        </w:rPr>
        <w:t>3</w:t>
      </w:r>
      <w:r>
        <w:rPr>
          <w:rFonts w:hint="eastAsia" w:asciiTheme="majorEastAsia" w:hAnsiTheme="majorEastAsia" w:eastAsiaTheme="majorEastAsia"/>
          <w:sz w:val="30"/>
          <w:szCs w:val="30"/>
        </w:rPr>
        <w:t>月底前统一到考试院办理更正手续，逾期不再办理。</w:t>
      </w:r>
    </w:p>
    <w:p>
      <w:pPr>
        <w:pStyle w:val="12"/>
        <w:rPr>
          <w:rFonts w:asciiTheme="majorEastAsia" w:hAnsiTheme="majorEastAsia" w:eastAsiaTheme="majorEastAsia"/>
          <w:sz w:val="30"/>
          <w:szCs w:val="30"/>
        </w:rPr>
      </w:pPr>
      <w:r>
        <w:rPr>
          <w:rFonts w:hint="eastAsia" w:asciiTheme="minorEastAsia" w:hAnsiTheme="minorEastAsia"/>
          <w:sz w:val="30"/>
          <w:szCs w:val="30"/>
        </w:rPr>
        <w:t>　　八、所有考生均在网上进行毕业申请。需要现场提交前置材料、单科合格成绩证明等原件外其他考生均无需到申请单位现场。因考生本人遗漏申请、材料不齐全、成绩填写错误、上传附件不齐全（不符合要求）、前置学历不符、照片图像信息比对没通过等原因，而不能通过毕业审核的，延续到下一次再按要求办理申请与审核手续。</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九、毕业证书审定费实行网上支付，网上支付截止时间为2023年</w:t>
      </w:r>
      <w:r>
        <w:rPr>
          <w:rFonts w:hint="eastAsia" w:asciiTheme="majorEastAsia" w:hAnsiTheme="majorEastAsia" w:eastAsiaTheme="majorEastAsia"/>
          <w:sz w:val="30"/>
          <w:szCs w:val="30"/>
          <w:lang w:val="en-US" w:eastAsia="zh-CN"/>
        </w:rPr>
        <w:t>12</w:t>
      </w:r>
      <w:r>
        <w:rPr>
          <w:rFonts w:hint="eastAsia" w:asciiTheme="majorEastAsia" w:hAnsiTheme="majorEastAsia" w:eastAsiaTheme="majorEastAsia"/>
          <w:sz w:val="30"/>
          <w:szCs w:val="30"/>
        </w:rPr>
        <w:t>月13日17时。网上支付成功后，</w:t>
      </w:r>
      <w:r>
        <w:rPr>
          <w:rFonts w:hint="eastAsia" w:asciiTheme="majorEastAsia" w:hAnsiTheme="majorEastAsia" w:eastAsiaTheme="majorEastAsia"/>
          <w:sz w:val="30"/>
          <w:szCs w:val="30"/>
          <w:lang w:eastAsia="zh-CN"/>
        </w:rPr>
        <w:t>凡申请材料被审核过的，即使最终审核未</w:t>
      </w:r>
      <w:r>
        <w:rPr>
          <w:rFonts w:hint="eastAsia" w:asciiTheme="majorEastAsia" w:hAnsiTheme="majorEastAsia" w:eastAsiaTheme="majorEastAsia"/>
          <w:sz w:val="30"/>
          <w:szCs w:val="30"/>
        </w:rPr>
        <w:t>通过而“退档”，</w:t>
      </w:r>
      <w:r>
        <w:rPr>
          <w:rFonts w:hint="eastAsia" w:asciiTheme="majorEastAsia" w:hAnsiTheme="majorEastAsia" w:eastAsiaTheme="majorEastAsia"/>
          <w:sz w:val="30"/>
          <w:szCs w:val="30"/>
          <w:lang w:eastAsia="zh-CN"/>
        </w:rPr>
        <w:t>考生所交</w:t>
      </w:r>
      <w:r>
        <w:rPr>
          <w:rFonts w:hint="eastAsia" w:asciiTheme="majorEastAsia" w:hAnsiTheme="majorEastAsia" w:eastAsiaTheme="majorEastAsia"/>
          <w:sz w:val="30"/>
          <w:szCs w:val="30"/>
        </w:rPr>
        <w:t>审定费一概不退，且不能作为再次参加毕业申请审核的费用抵扣。</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各助学机构在考生申请毕业前应先结清相关费用，如费用不结清则不受理毕业申请。</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十、毕业审核时间安排</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w:t>
      </w:r>
      <w:r>
        <w:rPr>
          <w:rFonts w:hint="eastAsia" w:asciiTheme="majorEastAsia" w:hAnsiTheme="majorEastAsia" w:eastAsiaTheme="majorEastAsia"/>
          <w:sz w:val="30"/>
          <w:szCs w:val="30"/>
          <w:lang w:val="en-US" w:eastAsia="zh-CN"/>
        </w:rPr>
        <w:t>12月4日9:00至12日11:00，考生登录“公共服务门户”进行网上申请。</w:t>
      </w:r>
      <w:r>
        <w:rPr>
          <w:rFonts w:hint="eastAsia" w:asciiTheme="majorEastAsia" w:hAnsiTheme="majorEastAsia" w:eastAsiaTheme="majorEastAsia"/>
          <w:sz w:val="30"/>
          <w:szCs w:val="30"/>
        </w:rPr>
        <w:t>主考学校选湘潭大学。</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w:t>
      </w:r>
      <w:r>
        <w:rPr>
          <w:rFonts w:hint="eastAsia" w:asciiTheme="majorEastAsia" w:hAnsiTheme="majorEastAsia" w:eastAsiaTheme="majorEastAsia"/>
          <w:sz w:val="30"/>
          <w:szCs w:val="30"/>
          <w:lang w:val="en-US" w:eastAsia="zh-CN"/>
        </w:rPr>
        <w:t>12</w:t>
      </w:r>
      <w:r>
        <w:rPr>
          <w:rFonts w:hint="eastAsia" w:asciiTheme="majorEastAsia" w:hAnsiTheme="majorEastAsia" w:eastAsiaTheme="majorEastAsia"/>
          <w:sz w:val="30"/>
          <w:szCs w:val="30"/>
        </w:rPr>
        <w:t>月</w:t>
      </w:r>
      <w:r>
        <w:rPr>
          <w:rFonts w:hint="eastAsia" w:asciiTheme="majorEastAsia" w:hAnsiTheme="majorEastAsia" w:eastAsiaTheme="majorEastAsia"/>
          <w:sz w:val="30"/>
          <w:szCs w:val="30"/>
          <w:lang w:val="en-US" w:eastAsia="zh-CN"/>
        </w:rPr>
        <w:t>4</w:t>
      </w:r>
      <w:r>
        <w:rPr>
          <w:rFonts w:hint="eastAsia" w:asciiTheme="majorEastAsia" w:hAnsiTheme="majorEastAsia" w:eastAsiaTheme="majorEastAsia"/>
          <w:sz w:val="30"/>
          <w:szCs w:val="30"/>
        </w:rPr>
        <w:t>日至</w:t>
      </w:r>
      <w:r>
        <w:rPr>
          <w:rFonts w:hint="eastAsia" w:asciiTheme="majorEastAsia" w:hAnsiTheme="majorEastAsia" w:eastAsiaTheme="majorEastAsia"/>
          <w:sz w:val="30"/>
          <w:szCs w:val="30"/>
          <w:lang w:val="en-US" w:eastAsia="zh-CN"/>
        </w:rPr>
        <w:t>12</w:t>
      </w:r>
      <w:r>
        <w:rPr>
          <w:rFonts w:hint="eastAsia" w:asciiTheme="majorEastAsia" w:hAnsiTheme="majorEastAsia" w:eastAsiaTheme="majorEastAsia"/>
          <w:sz w:val="30"/>
          <w:szCs w:val="30"/>
        </w:rPr>
        <w:t>日</w:t>
      </w:r>
      <w:r>
        <w:rPr>
          <w:rFonts w:hint="eastAsia" w:asciiTheme="majorEastAsia" w:hAnsiTheme="majorEastAsia" w:eastAsiaTheme="majorEastAsia"/>
          <w:sz w:val="30"/>
          <w:szCs w:val="30"/>
          <w:lang w:val="en-US" w:eastAsia="zh-CN"/>
        </w:rPr>
        <w:t>15:00</w:t>
      </w:r>
      <w:r>
        <w:rPr>
          <w:rFonts w:hint="eastAsia" w:asciiTheme="majorEastAsia" w:hAnsiTheme="majorEastAsia" w:eastAsiaTheme="majorEastAsia"/>
          <w:sz w:val="30"/>
          <w:szCs w:val="30"/>
        </w:rPr>
        <w:t>，各助学机构进行网上审核考生毕业申请数据并及时解答考生相关疑问。</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w:t>
      </w:r>
      <w:r>
        <w:rPr>
          <w:rFonts w:hint="eastAsia" w:asciiTheme="majorEastAsia" w:hAnsiTheme="majorEastAsia" w:eastAsiaTheme="majorEastAsia"/>
          <w:sz w:val="30"/>
          <w:szCs w:val="30"/>
          <w:lang w:val="en-US" w:eastAsia="zh-CN"/>
        </w:rPr>
        <w:t>12</w:t>
      </w:r>
      <w:r>
        <w:rPr>
          <w:rFonts w:hint="eastAsia" w:asciiTheme="majorEastAsia" w:hAnsiTheme="majorEastAsia" w:eastAsiaTheme="majorEastAsia"/>
          <w:sz w:val="30"/>
          <w:szCs w:val="30"/>
        </w:rPr>
        <w:t>月</w:t>
      </w:r>
      <w:r>
        <w:rPr>
          <w:rFonts w:hint="eastAsia" w:asciiTheme="majorEastAsia" w:hAnsiTheme="majorEastAsia" w:eastAsiaTheme="majorEastAsia"/>
          <w:sz w:val="30"/>
          <w:szCs w:val="30"/>
          <w:lang w:val="en-US" w:eastAsia="zh-CN"/>
        </w:rPr>
        <w:t>6</w:t>
      </w:r>
      <w:r>
        <w:rPr>
          <w:rFonts w:hint="eastAsia" w:asciiTheme="majorEastAsia" w:hAnsiTheme="majorEastAsia" w:eastAsiaTheme="majorEastAsia"/>
          <w:sz w:val="30"/>
          <w:szCs w:val="30"/>
        </w:rPr>
        <w:t>日至1</w:t>
      </w:r>
      <w:r>
        <w:rPr>
          <w:rFonts w:hint="eastAsia" w:asciiTheme="majorEastAsia" w:hAnsiTheme="majorEastAsia" w:eastAsiaTheme="majorEastAsia"/>
          <w:sz w:val="30"/>
          <w:szCs w:val="30"/>
          <w:lang w:val="en-US" w:eastAsia="zh-CN"/>
        </w:rPr>
        <w:t>3</w:t>
      </w:r>
      <w:r>
        <w:rPr>
          <w:rFonts w:hint="eastAsia" w:asciiTheme="majorEastAsia" w:hAnsiTheme="majorEastAsia" w:eastAsiaTheme="majorEastAsia"/>
          <w:sz w:val="30"/>
          <w:szCs w:val="30"/>
        </w:rPr>
        <w:t>日12</w:t>
      </w:r>
      <w:r>
        <w:rPr>
          <w:rFonts w:hint="eastAsia" w:asciiTheme="majorEastAsia" w:hAnsiTheme="majorEastAsia" w:eastAsiaTheme="majorEastAsia"/>
          <w:sz w:val="30"/>
          <w:szCs w:val="30"/>
          <w:lang w:val="en-US" w:eastAsia="zh-CN"/>
        </w:rPr>
        <w:t>:00</w:t>
      </w:r>
      <w:r>
        <w:rPr>
          <w:rFonts w:hint="eastAsia" w:asciiTheme="majorEastAsia" w:hAnsiTheme="majorEastAsia" w:eastAsiaTheme="majorEastAsia"/>
          <w:sz w:val="30"/>
          <w:szCs w:val="30"/>
        </w:rPr>
        <w:t>，学校自考办网上审核。</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4、</w:t>
      </w:r>
      <w:r>
        <w:rPr>
          <w:rFonts w:hint="eastAsia" w:asciiTheme="majorEastAsia" w:hAnsiTheme="majorEastAsia" w:eastAsiaTheme="majorEastAsia"/>
          <w:sz w:val="30"/>
          <w:szCs w:val="30"/>
          <w:lang w:val="en-US" w:eastAsia="zh-CN"/>
        </w:rPr>
        <w:t>12</w:t>
      </w:r>
      <w:r>
        <w:rPr>
          <w:rFonts w:hint="eastAsia" w:asciiTheme="majorEastAsia" w:hAnsiTheme="majorEastAsia" w:eastAsiaTheme="majorEastAsia"/>
          <w:sz w:val="30"/>
          <w:szCs w:val="30"/>
        </w:rPr>
        <w:t>月</w:t>
      </w:r>
      <w:r>
        <w:rPr>
          <w:rFonts w:hint="eastAsia" w:asciiTheme="majorEastAsia" w:hAnsiTheme="majorEastAsia" w:eastAsiaTheme="majorEastAsia"/>
          <w:sz w:val="30"/>
          <w:szCs w:val="30"/>
          <w:lang w:val="en-US" w:eastAsia="zh-CN"/>
        </w:rPr>
        <w:t>4</w:t>
      </w:r>
      <w:r>
        <w:rPr>
          <w:rFonts w:hint="eastAsia" w:asciiTheme="majorEastAsia" w:hAnsiTheme="majorEastAsia" w:eastAsiaTheme="majorEastAsia"/>
          <w:sz w:val="30"/>
          <w:szCs w:val="30"/>
        </w:rPr>
        <w:t>日至</w:t>
      </w:r>
      <w:r>
        <w:rPr>
          <w:rFonts w:hint="eastAsia" w:asciiTheme="majorEastAsia" w:hAnsiTheme="majorEastAsia" w:eastAsiaTheme="majorEastAsia"/>
          <w:sz w:val="30"/>
          <w:szCs w:val="30"/>
          <w:lang w:val="en-US" w:eastAsia="zh-CN"/>
        </w:rPr>
        <w:t>12</w:t>
      </w:r>
      <w:r>
        <w:rPr>
          <w:rFonts w:hint="eastAsia" w:asciiTheme="majorEastAsia" w:hAnsiTheme="majorEastAsia" w:eastAsiaTheme="majorEastAsia"/>
          <w:sz w:val="30"/>
          <w:szCs w:val="30"/>
        </w:rPr>
        <w:t>月1</w:t>
      </w:r>
      <w:r>
        <w:rPr>
          <w:rFonts w:hint="eastAsia" w:asciiTheme="majorEastAsia" w:hAnsiTheme="majorEastAsia" w:eastAsiaTheme="majorEastAsia"/>
          <w:sz w:val="30"/>
          <w:szCs w:val="30"/>
          <w:lang w:val="en-US" w:eastAsia="zh-CN"/>
        </w:rPr>
        <w:t>3</w:t>
      </w:r>
      <w:r>
        <w:rPr>
          <w:rFonts w:hint="eastAsia" w:asciiTheme="majorEastAsia" w:hAnsiTheme="majorEastAsia" w:eastAsiaTheme="majorEastAsia"/>
          <w:sz w:val="30"/>
          <w:szCs w:val="30"/>
        </w:rPr>
        <w:t>日10</w:t>
      </w:r>
      <w:r>
        <w:rPr>
          <w:rFonts w:hint="eastAsia" w:asciiTheme="majorEastAsia" w:hAnsiTheme="majorEastAsia" w:eastAsiaTheme="majorEastAsia"/>
          <w:sz w:val="30"/>
          <w:szCs w:val="30"/>
          <w:lang w:val="en-US" w:eastAsia="zh-CN"/>
        </w:rPr>
        <w:t>:00</w:t>
      </w:r>
      <w:r>
        <w:rPr>
          <w:rFonts w:hint="eastAsia" w:asciiTheme="majorEastAsia" w:hAnsiTheme="majorEastAsia" w:eastAsiaTheme="majorEastAsia"/>
          <w:sz w:val="30"/>
          <w:szCs w:val="30"/>
        </w:rPr>
        <w:t>，考生对申请尚未审核的数据仍可修改，对审核未通过数据必须按要求进行修改，若截止</w:t>
      </w:r>
      <w:r>
        <w:rPr>
          <w:rFonts w:hint="eastAsia" w:asciiTheme="majorEastAsia" w:hAnsiTheme="majorEastAsia" w:eastAsiaTheme="majorEastAsia"/>
          <w:sz w:val="30"/>
          <w:szCs w:val="30"/>
          <w:lang w:val="en-US" w:eastAsia="zh-CN"/>
        </w:rPr>
        <w:t>12</w:t>
      </w:r>
      <w:r>
        <w:rPr>
          <w:rFonts w:hint="eastAsia" w:asciiTheme="majorEastAsia" w:hAnsiTheme="majorEastAsia" w:eastAsiaTheme="majorEastAsia"/>
          <w:sz w:val="30"/>
          <w:szCs w:val="30"/>
        </w:rPr>
        <w:t>月1</w:t>
      </w:r>
      <w:r>
        <w:rPr>
          <w:rFonts w:hint="eastAsia" w:asciiTheme="majorEastAsia" w:hAnsiTheme="majorEastAsia" w:eastAsiaTheme="majorEastAsia"/>
          <w:sz w:val="30"/>
          <w:szCs w:val="30"/>
          <w:lang w:val="en-US" w:eastAsia="zh-CN"/>
        </w:rPr>
        <w:t>3</w:t>
      </w:r>
      <w:r>
        <w:rPr>
          <w:rFonts w:hint="eastAsia" w:asciiTheme="majorEastAsia" w:hAnsiTheme="majorEastAsia" w:eastAsiaTheme="majorEastAsia"/>
          <w:sz w:val="30"/>
          <w:szCs w:val="30"/>
        </w:rPr>
        <w:t>日10</w:t>
      </w:r>
      <w:r>
        <w:rPr>
          <w:rFonts w:hint="eastAsia" w:asciiTheme="majorEastAsia" w:hAnsiTheme="majorEastAsia" w:eastAsiaTheme="majorEastAsia"/>
          <w:sz w:val="30"/>
          <w:szCs w:val="30"/>
          <w:lang w:val="en-US" w:eastAsia="zh-CN"/>
        </w:rPr>
        <w:t>:00时</w:t>
      </w:r>
      <w:r>
        <w:rPr>
          <w:rFonts w:hint="eastAsia" w:asciiTheme="majorEastAsia" w:hAnsiTheme="majorEastAsia" w:eastAsiaTheme="majorEastAsia"/>
          <w:sz w:val="30"/>
          <w:szCs w:val="30"/>
        </w:rPr>
        <w:t>仍未修改或</w:t>
      </w:r>
      <w:r>
        <w:rPr>
          <w:rFonts w:hint="eastAsia" w:asciiTheme="majorEastAsia" w:hAnsiTheme="majorEastAsia" w:eastAsiaTheme="majorEastAsia"/>
          <w:sz w:val="30"/>
          <w:szCs w:val="30"/>
          <w:lang w:val="en-US" w:eastAsia="zh-CN"/>
        </w:rPr>
        <w:t>12</w:t>
      </w:r>
      <w:r>
        <w:rPr>
          <w:rFonts w:hint="eastAsia" w:asciiTheme="majorEastAsia" w:hAnsiTheme="majorEastAsia" w:eastAsiaTheme="majorEastAsia"/>
          <w:sz w:val="30"/>
          <w:szCs w:val="30"/>
        </w:rPr>
        <w:t>月1</w:t>
      </w:r>
      <w:r>
        <w:rPr>
          <w:rFonts w:hint="eastAsia" w:asciiTheme="majorEastAsia" w:hAnsiTheme="majorEastAsia" w:eastAsiaTheme="majorEastAsia"/>
          <w:sz w:val="30"/>
          <w:szCs w:val="30"/>
          <w:lang w:val="en-US" w:eastAsia="zh-CN"/>
        </w:rPr>
        <w:t>3</w:t>
      </w:r>
      <w:r>
        <w:rPr>
          <w:rFonts w:hint="eastAsia" w:asciiTheme="majorEastAsia" w:hAnsiTheme="majorEastAsia" w:eastAsiaTheme="majorEastAsia"/>
          <w:sz w:val="30"/>
          <w:szCs w:val="30"/>
        </w:rPr>
        <w:t>日12</w:t>
      </w:r>
      <w:r>
        <w:rPr>
          <w:rFonts w:hint="eastAsia" w:asciiTheme="majorEastAsia" w:hAnsiTheme="majorEastAsia" w:eastAsiaTheme="majorEastAsia"/>
          <w:sz w:val="30"/>
          <w:szCs w:val="30"/>
          <w:lang w:val="en-US" w:eastAsia="zh-CN"/>
        </w:rPr>
        <w:t>:00</w:t>
      </w:r>
      <w:r>
        <w:rPr>
          <w:rFonts w:hint="eastAsia" w:asciiTheme="majorEastAsia" w:hAnsiTheme="majorEastAsia" w:eastAsiaTheme="majorEastAsia"/>
          <w:sz w:val="30"/>
          <w:szCs w:val="30"/>
        </w:rPr>
        <w:t>时仍审核未通过的，</w:t>
      </w:r>
      <w:r>
        <w:rPr>
          <w:rFonts w:hint="eastAsia" w:asciiTheme="majorEastAsia" w:hAnsiTheme="majorEastAsia" w:eastAsiaTheme="majorEastAsia"/>
          <w:sz w:val="30"/>
          <w:szCs w:val="30"/>
          <w:lang w:eastAsia="zh-CN"/>
        </w:rPr>
        <w:t>则</w:t>
      </w:r>
      <w:r>
        <w:rPr>
          <w:rFonts w:hint="eastAsia" w:asciiTheme="majorEastAsia" w:hAnsiTheme="majorEastAsia" w:eastAsiaTheme="majorEastAsia"/>
          <w:sz w:val="30"/>
          <w:szCs w:val="30"/>
        </w:rPr>
        <w:t>本次毕业申请终止，审核费用不退，下次按要求重新申请及缴费。</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2、如有疑问可直接致电程老师0731-58292700。</w:t>
      </w:r>
    </w:p>
    <w:p>
      <w:pPr>
        <w:rPr>
          <w:rFonts w:asciiTheme="majorEastAsia" w:hAnsiTheme="majorEastAsia" w:eastAsiaTheme="majorEastAsia"/>
          <w:sz w:val="30"/>
          <w:szCs w:val="30"/>
        </w:rPr>
      </w:pPr>
      <w:r>
        <w:rPr>
          <w:rFonts w:hint="eastAsia" w:asciiTheme="majorEastAsia" w:hAnsiTheme="majorEastAsia" w:eastAsiaTheme="majorEastAsia"/>
          <w:sz w:val="30"/>
          <w:szCs w:val="30"/>
        </w:rPr>
        <w:t>附件：新老专业对照表</w:t>
      </w:r>
    </w:p>
    <w:p>
      <w:pPr>
        <w:rPr>
          <w:rFonts w:asciiTheme="majorEastAsia" w:hAnsiTheme="majorEastAsia" w:eastAsiaTheme="majorEastAsia"/>
          <w:sz w:val="30"/>
          <w:szCs w:val="30"/>
        </w:rPr>
      </w:pPr>
    </w:p>
    <w:p>
      <w:pPr>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湘潭大学自学考试办公室</w:t>
      </w:r>
    </w:p>
    <w:p>
      <w:pPr>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2023年</w:t>
      </w:r>
      <w:r>
        <w:rPr>
          <w:rFonts w:hint="eastAsia" w:asciiTheme="majorEastAsia" w:hAnsiTheme="majorEastAsia" w:eastAsiaTheme="majorEastAsia"/>
          <w:sz w:val="30"/>
          <w:szCs w:val="30"/>
          <w:lang w:val="en-US" w:eastAsia="zh-CN"/>
        </w:rPr>
        <w:t>11</w:t>
      </w:r>
      <w:r>
        <w:rPr>
          <w:rFonts w:hint="eastAsia" w:asciiTheme="majorEastAsia" w:hAnsiTheme="majorEastAsia" w:eastAsiaTheme="majorEastAsia"/>
          <w:sz w:val="30"/>
          <w:szCs w:val="30"/>
        </w:rPr>
        <w:t>月</w:t>
      </w:r>
      <w:r>
        <w:rPr>
          <w:rFonts w:hint="eastAsia" w:asciiTheme="majorEastAsia" w:hAnsiTheme="majorEastAsia" w:eastAsiaTheme="majorEastAsia"/>
          <w:sz w:val="30"/>
          <w:szCs w:val="30"/>
          <w:lang w:val="en-US" w:eastAsia="zh-CN"/>
        </w:rPr>
        <w:t>23</w:t>
      </w:r>
      <w:r>
        <w:rPr>
          <w:rFonts w:hint="eastAsia" w:asciiTheme="majorEastAsia" w:hAnsiTheme="majorEastAsia" w:eastAsiaTheme="majorEastAsia"/>
          <w:sz w:val="30"/>
          <w:szCs w:val="30"/>
        </w:rPr>
        <w:t>日</w:t>
      </w:r>
    </w:p>
    <w:p>
      <w:pPr>
        <w:rPr>
          <w:rFonts w:hint="eastAsia" w:asciiTheme="majorEastAsia" w:hAnsiTheme="majorEastAsia" w:eastAsiaTheme="majorEastAsia"/>
          <w:sz w:val="30"/>
          <w:szCs w:val="30"/>
        </w:rPr>
      </w:pPr>
    </w:p>
    <w:p>
      <w:pPr>
        <w:rPr>
          <w:rFonts w:hint="eastAsia" w:asciiTheme="majorEastAsia" w:hAnsiTheme="majorEastAsia" w:eastAsiaTheme="majorEastAsia"/>
          <w:sz w:val="30"/>
          <w:szCs w:val="30"/>
        </w:rPr>
      </w:pPr>
    </w:p>
    <w:p>
      <w:pPr>
        <w:rPr>
          <w:rFonts w:hint="eastAsia" w:asciiTheme="majorEastAsia" w:hAnsiTheme="majorEastAsia" w:eastAsiaTheme="majorEastAsia"/>
          <w:sz w:val="30"/>
          <w:szCs w:val="30"/>
        </w:rPr>
      </w:pPr>
    </w:p>
    <w:p>
      <w:pPr>
        <w:rPr>
          <w:rFonts w:asciiTheme="majorEastAsia" w:hAnsiTheme="majorEastAsia" w:eastAsiaTheme="majorEastAsia"/>
          <w:szCs w:val="21"/>
        </w:rPr>
      </w:pPr>
    </w:p>
    <w:p>
      <w:pPr>
        <w:rPr>
          <w:rFonts w:asciiTheme="majorEastAsia" w:hAnsiTheme="majorEastAsia" w:eastAsiaTheme="majorEastAsia"/>
          <w:szCs w:val="21"/>
          <w:shd w:val="pct10" w:color="auto" w:fill="FFFFFF"/>
        </w:rPr>
      </w:pPr>
      <w:r>
        <w:rPr>
          <w:rFonts w:hint="eastAsia" w:asciiTheme="majorEastAsia" w:hAnsiTheme="majorEastAsia" w:eastAsiaTheme="majorEastAsia"/>
          <w:szCs w:val="21"/>
          <w:shd w:val="pct10" w:color="auto" w:fill="FFFFFF"/>
        </w:rPr>
        <w:t>附件：</w:t>
      </w:r>
    </w:p>
    <w:p>
      <w:pPr>
        <w:ind w:firstLine="2340" w:firstLineChars="650"/>
        <w:rPr>
          <w:rFonts w:ascii="黑体" w:hAnsi="黑体" w:eastAsia="黑体"/>
          <w:sz w:val="36"/>
          <w:szCs w:val="36"/>
        </w:rPr>
      </w:pPr>
      <w:r>
        <w:rPr>
          <w:rFonts w:hint="eastAsia" w:ascii="黑体" w:hAnsi="黑体" w:eastAsia="黑体"/>
          <w:sz w:val="36"/>
          <w:szCs w:val="36"/>
        </w:rPr>
        <w:t>新老专业对照表</w:t>
      </w:r>
    </w:p>
    <w:tbl>
      <w:tblPr>
        <w:tblStyle w:val="5"/>
        <w:tblW w:w="8527" w:type="dxa"/>
        <w:tblInd w:w="-34" w:type="dxa"/>
        <w:tblLayout w:type="autofit"/>
        <w:tblCellMar>
          <w:top w:w="0" w:type="dxa"/>
          <w:left w:w="108" w:type="dxa"/>
          <w:bottom w:w="0" w:type="dxa"/>
          <w:right w:w="108" w:type="dxa"/>
        </w:tblCellMar>
      </w:tblPr>
      <w:tblGrid>
        <w:gridCol w:w="1207"/>
        <w:gridCol w:w="1080"/>
        <w:gridCol w:w="3000"/>
        <w:gridCol w:w="1080"/>
        <w:gridCol w:w="2160"/>
      </w:tblGrid>
      <w:tr>
        <w:tblPrEx>
          <w:tblCellMar>
            <w:top w:w="0" w:type="dxa"/>
            <w:left w:w="108" w:type="dxa"/>
            <w:bottom w:w="0" w:type="dxa"/>
            <w:right w:w="108" w:type="dxa"/>
          </w:tblCellMar>
        </w:tblPrEx>
        <w:trPr>
          <w:trHeight w:val="270" w:hRule="atLeast"/>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新专业代码</w:t>
            </w:r>
          </w:p>
        </w:tc>
        <w:tc>
          <w:tcPr>
            <w:tcW w:w="300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新专业名称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原专业代码</w:t>
            </w:r>
          </w:p>
        </w:tc>
        <w:tc>
          <w:tcPr>
            <w:tcW w:w="216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kern w:val="0"/>
                <w:szCs w:val="21"/>
              </w:rPr>
            </w:pPr>
            <w:r>
              <w:rPr>
                <w:rFonts w:hint="eastAsia" w:ascii="宋体" w:hAnsi="宋体" w:eastAsia="宋体" w:cs="宋体"/>
                <w:b/>
                <w:bCs/>
                <w:kern w:val="0"/>
                <w:szCs w:val="21"/>
              </w:rPr>
              <w:t>原专业名称</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050201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英语</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C050201</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英语(本)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080203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材料成型及控制工程</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B080313</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模具设计与制造(本)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080901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计算机科学与技术</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B080702</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计算机及应用(本)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080902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软件工程</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B080720</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软件工程(本)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081001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土木工程</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B080809</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交通土建工程(本)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120204</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财务管理</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B020213</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企业财务管理(本)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120206</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人力资源管理</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B020218</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人力资源管理(本)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120401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公共事业管理</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B020230</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公共事业管理(本)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9</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120402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行政管理</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B030302</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行政管理学(本)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120503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信息资源管理</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B020273</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经济信息管理(本)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680503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法律事务</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A030104</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经济法学</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690205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公共事务管理</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A020271</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公共事业管理</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020301K</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金融学</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B020106</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金融(本)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030101K</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法学</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B020225</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知识产权管理(本)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030101K</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法学</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B030107</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经济法学(本)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030101K</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法学</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B030114</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行政法(本)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030101K</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法学</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C030106</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法律(本)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18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120201K</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工商管理</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B020202</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ascii="Arial" w:hAnsi="Arial" w:eastAsia="宋体" w:cs="Arial"/>
                <w:kern w:val="0"/>
                <w:szCs w:val="21"/>
              </w:rPr>
              <w:t>工商企业管理(本)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hint="eastAsia" w:ascii="Arial" w:hAnsi="Arial" w:eastAsia="宋体" w:cs="Arial"/>
                <w:kern w:val="0"/>
                <w:szCs w:val="21"/>
              </w:rPr>
              <w:t>19</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ascii="Arial" w:hAnsi="Arial" w:eastAsia="宋体" w:cs="Arial"/>
                <w:color w:val="000000"/>
                <w:kern w:val="0"/>
                <w:szCs w:val="21"/>
              </w:rPr>
              <w:t>120203K</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Cs w:val="21"/>
              </w:rPr>
            </w:pPr>
            <w:r>
              <w:rPr>
                <w:rFonts w:hint="eastAsia" w:ascii="宋体" w:hAnsi="宋体" w:eastAsia="宋体" w:cs="Arial"/>
                <w:color w:val="000000"/>
                <w:kern w:val="0"/>
                <w:szCs w:val="21"/>
              </w:rPr>
              <w:t>会计学</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ascii="Arial" w:hAnsi="Arial" w:eastAsia="宋体" w:cs="Arial"/>
                <w:kern w:val="0"/>
                <w:szCs w:val="21"/>
              </w:rPr>
              <w:t>B020204</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hint="eastAsia" w:ascii="Arial" w:hAnsi="Arial" w:eastAsia="宋体" w:cs="Arial"/>
                <w:kern w:val="0"/>
                <w:szCs w:val="21"/>
              </w:rPr>
              <w:t>会计（本）</w:t>
            </w:r>
          </w:p>
        </w:tc>
      </w:tr>
      <w:tr>
        <w:tblPrEx>
          <w:tblCellMar>
            <w:top w:w="0" w:type="dxa"/>
            <w:left w:w="108" w:type="dxa"/>
            <w:bottom w:w="0" w:type="dxa"/>
            <w:right w:w="108" w:type="dxa"/>
          </w:tblCellMar>
        </w:tblPrEx>
        <w:trPr>
          <w:trHeight w:val="270" w:hRule="atLeast"/>
        </w:trPr>
        <w:tc>
          <w:tcPr>
            <w:tcW w:w="120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hint="eastAsia" w:ascii="Arial" w:hAnsi="Arial" w:eastAsia="宋体" w:cs="Arial"/>
                <w:kern w:val="0"/>
                <w:szCs w:val="21"/>
              </w:rPr>
              <w:t>20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eastAsia="宋体" w:cs="Arial"/>
                <w:color w:val="000000"/>
                <w:kern w:val="0"/>
                <w:szCs w:val="21"/>
              </w:rPr>
            </w:pPr>
            <w:r>
              <w:rPr>
                <w:rFonts w:hint="eastAsia" w:ascii="Arial" w:hAnsi="Arial" w:eastAsia="宋体" w:cs="Arial"/>
                <w:color w:val="000000"/>
                <w:kern w:val="0"/>
                <w:szCs w:val="21"/>
              </w:rPr>
              <w:t>610201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color w:val="000000"/>
                <w:kern w:val="0"/>
                <w:szCs w:val="21"/>
              </w:rPr>
            </w:pPr>
            <w:r>
              <w:rPr>
                <w:rFonts w:hint="eastAsia" w:ascii="宋体" w:hAnsi="宋体" w:eastAsia="宋体" w:cs="Arial"/>
                <w:color w:val="000000"/>
                <w:kern w:val="0"/>
                <w:szCs w:val="21"/>
              </w:rPr>
              <w:t>计算机应用技术</w:t>
            </w:r>
          </w:p>
        </w:tc>
        <w:tc>
          <w:tcPr>
            <w:tcW w:w="1080"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eastAsia="宋体" w:cs="Arial"/>
                <w:kern w:val="0"/>
                <w:szCs w:val="21"/>
              </w:rPr>
            </w:pPr>
            <w:r>
              <w:rPr>
                <w:rFonts w:hint="eastAsia" w:ascii="Arial" w:hAnsi="Arial" w:eastAsia="宋体" w:cs="Arial"/>
                <w:kern w:val="0"/>
                <w:szCs w:val="21"/>
              </w:rPr>
              <w:t>A080701</w:t>
            </w:r>
          </w:p>
        </w:tc>
        <w:tc>
          <w:tcPr>
            <w:tcW w:w="2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Cs w:val="21"/>
              </w:rPr>
            </w:pPr>
            <w:r>
              <w:rPr>
                <w:rFonts w:hint="eastAsia" w:ascii="Arial" w:hAnsi="Arial" w:eastAsia="宋体" w:cs="Arial"/>
                <w:kern w:val="0"/>
                <w:szCs w:val="21"/>
              </w:rPr>
              <w:t>计算机及应用</w:t>
            </w:r>
          </w:p>
        </w:tc>
      </w:tr>
      <w:tr>
        <w:tblPrEx>
          <w:tblCellMar>
            <w:top w:w="0" w:type="dxa"/>
            <w:left w:w="108" w:type="dxa"/>
            <w:bottom w:w="0" w:type="dxa"/>
            <w:right w:w="108" w:type="dxa"/>
          </w:tblCellMar>
        </w:tblPrEx>
        <w:trPr>
          <w:trHeight w:val="270" w:hRule="atLeast"/>
        </w:trPr>
        <w:tc>
          <w:tcPr>
            <w:tcW w:w="1207"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1"/>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1"/>
              </w:rPr>
            </w:pPr>
          </w:p>
        </w:tc>
        <w:tc>
          <w:tcPr>
            <w:tcW w:w="30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1"/>
              </w:rPr>
            </w:pPr>
          </w:p>
        </w:tc>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1"/>
              </w:rPr>
            </w:pPr>
          </w:p>
        </w:tc>
        <w:tc>
          <w:tcPr>
            <w:tcW w:w="21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1"/>
              </w:rPr>
            </w:pPr>
          </w:p>
        </w:tc>
      </w:tr>
    </w:tbl>
    <w:p>
      <w:pPr>
        <w:rPr>
          <w:rFonts w:asciiTheme="majorEastAsia" w:hAnsiTheme="majorEastAsia" w:eastAsiaTheme="maj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1ZmM4MzE0NzUyZGRjYzE0ZmMwZTVjMjczOGEyOTAifQ=="/>
  </w:docVars>
  <w:rsids>
    <w:rsidRoot w:val="005D1BAE"/>
    <w:rsid w:val="00022D71"/>
    <w:rsid w:val="000377EF"/>
    <w:rsid w:val="00037C60"/>
    <w:rsid w:val="00041473"/>
    <w:rsid w:val="00050EE7"/>
    <w:rsid w:val="00067DA2"/>
    <w:rsid w:val="000B0ABE"/>
    <w:rsid w:val="000B140E"/>
    <w:rsid w:val="000B5561"/>
    <w:rsid w:val="000F306E"/>
    <w:rsid w:val="000F4C3D"/>
    <w:rsid w:val="001136EE"/>
    <w:rsid w:val="00120050"/>
    <w:rsid w:val="00120968"/>
    <w:rsid w:val="00142D0E"/>
    <w:rsid w:val="00175EEA"/>
    <w:rsid w:val="00176681"/>
    <w:rsid w:val="00195110"/>
    <w:rsid w:val="001A5C7E"/>
    <w:rsid w:val="001D25DF"/>
    <w:rsid w:val="001D2B40"/>
    <w:rsid w:val="001F1616"/>
    <w:rsid w:val="00202F72"/>
    <w:rsid w:val="00207C31"/>
    <w:rsid w:val="002206B8"/>
    <w:rsid w:val="002378F3"/>
    <w:rsid w:val="00240280"/>
    <w:rsid w:val="0025225D"/>
    <w:rsid w:val="0025450E"/>
    <w:rsid w:val="00267C54"/>
    <w:rsid w:val="00274E28"/>
    <w:rsid w:val="0027626D"/>
    <w:rsid w:val="002771DC"/>
    <w:rsid w:val="00282C48"/>
    <w:rsid w:val="002A0B08"/>
    <w:rsid w:val="002A62E2"/>
    <w:rsid w:val="002A6BDF"/>
    <w:rsid w:val="002C35A3"/>
    <w:rsid w:val="002C7188"/>
    <w:rsid w:val="002D1B6F"/>
    <w:rsid w:val="002D343F"/>
    <w:rsid w:val="002D4D90"/>
    <w:rsid w:val="002E12B5"/>
    <w:rsid w:val="002F48A1"/>
    <w:rsid w:val="002F574E"/>
    <w:rsid w:val="00320AE9"/>
    <w:rsid w:val="00351163"/>
    <w:rsid w:val="00371440"/>
    <w:rsid w:val="00391289"/>
    <w:rsid w:val="00393D3C"/>
    <w:rsid w:val="003A32ED"/>
    <w:rsid w:val="003B2348"/>
    <w:rsid w:val="003B2A5A"/>
    <w:rsid w:val="003B39FE"/>
    <w:rsid w:val="003C70CF"/>
    <w:rsid w:val="003C78B3"/>
    <w:rsid w:val="003D10FA"/>
    <w:rsid w:val="003D2520"/>
    <w:rsid w:val="003D2EA8"/>
    <w:rsid w:val="003E3135"/>
    <w:rsid w:val="004111E5"/>
    <w:rsid w:val="00415A91"/>
    <w:rsid w:val="004314EC"/>
    <w:rsid w:val="004345DB"/>
    <w:rsid w:val="00437FD8"/>
    <w:rsid w:val="00442398"/>
    <w:rsid w:val="004515DC"/>
    <w:rsid w:val="00461752"/>
    <w:rsid w:val="004676F8"/>
    <w:rsid w:val="00476A64"/>
    <w:rsid w:val="00480DA1"/>
    <w:rsid w:val="004833A3"/>
    <w:rsid w:val="00485864"/>
    <w:rsid w:val="004D18BD"/>
    <w:rsid w:val="004E221A"/>
    <w:rsid w:val="004E3087"/>
    <w:rsid w:val="004F2E4A"/>
    <w:rsid w:val="00504821"/>
    <w:rsid w:val="00522219"/>
    <w:rsid w:val="00530FB9"/>
    <w:rsid w:val="005366AE"/>
    <w:rsid w:val="00537AC1"/>
    <w:rsid w:val="0054537C"/>
    <w:rsid w:val="00576F8F"/>
    <w:rsid w:val="00594849"/>
    <w:rsid w:val="005964FD"/>
    <w:rsid w:val="005B354C"/>
    <w:rsid w:val="005B4067"/>
    <w:rsid w:val="005B7FF8"/>
    <w:rsid w:val="005C1261"/>
    <w:rsid w:val="005C670D"/>
    <w:rsid w:val="005D1BAE"/>
    <w:rsid w:val="005E50C1"/>
    <w:rsid w:val="005E5689"/>
    <w:rsid w:val="005F1E92"/>
    <w:rsid w:val="005F315E"/>
    <w:rsid w:val="005F58FB"/>
    <w:rsid w:val="006020D5"/>
    <w:rsid w:val="00615DE0"/>
    <w:rsid w:val="00625945"/>
    <w:rsid w:val="00626706"/>
    <w:rsid w:val="0063522A"/>
    <w:rsid w:val="00641C18"/>
    <w:rsid w:val="00685011"/>
    <w:rsid w:val="00695F1C"/>
    <w:rsid w:val="006B1669"/>
    <w:rsid w:val="006B4279"/>
    <w:rsid w:val="006B4678"/>
    <w:rsid w:val="006C3EF4"/>
    <w:rsid w:val="006C6C7E"/>
    <w:rsid w:val="006D36F2"/>
    <w:rsid w:val="006E4DDE"/>
    <w:rsid w:val="006E79B0"/>
    <w:rsid w:val="006F2F00"/>
    <w:rsid w:val="00700F38"/>
    <w:rsid w:val="007144B6"/>
    <w:rsid w:val="00716B02"/>
    <w:rsid w:val="00775160"/>
    <w:rsid w:val="0077653A"/>
    <w:rsid w:val="007772C5"/>
    <w:rsid w:val="00780EAF"/>
    <w:rsid w:val="007B6872"/>
    <w:rsid w:val="007F7968"/>
    <w:rsid w:val="00806E67"/>
    <w:rsid w:val="00846328"/>
    <w:rsid w:val="00846402"/>
    <w:rsid w:val="008B0F29"/>
    <w:rsid w:val="008B763F"/>
    <w:rsid w:val="008D4B27"/>
    <w:rsid w:val="008E67EE"/>
    <w:rsid w:val="008F0CB1"/>
    <w:rsid w:val="00912CA6"/>
    <w:rsid w:val="00916359"/>
    <w:rsid w:val="009401EF"/>
    <w:rsid w:val="009403B7"/>
    <w:rsid w:val="00940FB0"/>
    <w:rsid w:val="009509A4"/>
    <w:rsid w:val="00977CA2"/>
    <w:rsid w:val="00977FB3"/>
    <w:rsid w:val="009E2D97"/>
    <w:rsid w:val="009F2C24"/>
    <w:rsid w:val="00A06CCC"/>
    <w:rsid w:val="00A11D00"/>
    <w:rsid w:val="00A253FF"/>
    <w:rsid w:val="00A35B7A"/>
    <w:rsid w:val="00A40CCB"/>
    <w:rsid w:val="00A72AB9"/>
    <w:rsid w:val="00A75558"/>
    <w:rsid w:val="00AF1782"/>
    <w:rsid w:val="00B21111"/>
    <w:rsid w:val="00B26DF2"/>
    <w:rsid w:val="00B33664"/>
    <w:rsid w:val="00B356CD"/>
    <w:rsid w:val="00B60663"/>
    <w:rsid w:val="00B941DA"/>
    <w:rsid w:val="00BA7B8C"/>
    <w:rsid w:val="00BC6F8A"/>
    <w:rsid w:val="00BD221C"/>
    <w:rsid w:val="00BE15F3"/>
    <w:rsid w:val="00C220DB"/>
    <w:rsid w:val="00C472C2"/>
    <w:rsid w:val="00C5752A"/>
    <w:rsid w:val="00C72D4D"/>
    <w:rsid w:val="00C91FDD"/>
    <w:rsid w:val="00C973CB"/>
    <w:rsid w:val="00CA5E6F"/>
    <w:rsid w:val="00CC2C39"/>
    <w:rsid w:val="00CC2F1E"/>
    <w:rsid w:val="00CE408D"/>
    <w:rsid w:val="00D24A71"/>
    <w:rsid w:val="00D34787"/>
    <w:rsid w:val="00D42D72"/>
    <w:rsid w:val="00D70FC3"/>
    <w:rsid w:val="00D76137"/>
    <w:rsid w:val="00D82A43"/>
    <w:rsid w:val="00D82ED1"/>
    <w:rsid w:val="00DC785E"/>
    <w:rsid w:val="00DD7CDD"/>
    <w:rsid w:val="00DF3D77"/>
    <w:rsid w:val="00E134EB"/>
    <w:rsid w:val="00E35358"/>
    <w:rsid w:val="00E53271"/>
    <w:rsid w:val="00E54C2D"/>
    <w:rsid w:val="00E570B8"/>
    <w:rsid w:val="00E725D8"/>
    <w:rsid w:val="00E90A98"/>
    <w:rsid w:val="00E96476"/>
    <w:rsid w:val="00EA1D13"/>
    <w:rsid w:val="00EA481D"/>
    <w:rsid w:val="00EB32F9"/>
    <w:rsid w:val="00EB7F6A"/>
    <w:rsid w:val="00EC4AB9"/>
    <w:rsid w:val="00ED0213"/>
    <w:rsid w:val="00ED4D0D"/>
    <w:rsid w:val="00F02D99"/>
    <w:rsid w:val="00F1445F"/>
    <w:rsid w:val="00F15CBD"/>
    <w:rsid w:val="00F16B9A"/>
    <w:rsid w:val="00F30377"/>
    <w:rsid w:val="00F41720"/>
    <w:rsid w:val="00F45C7C"/>
    <w:rsid w:val="00F515A9"/>
    <w:rsid w:val="00F57FBB"/>
    <w:rsid w:val="00F601B3"/>
    <w:rsid w:val="00F757B2"/>
    <w:rsid w:val="00F81568"/>
    <w:rsid w:val="00F93124"/>
    <w:rsid w:val="00FA5965"/>
    <w:rsid w:val="00FB0902"/>
    <w:rsid w:val="00FB1980"/>
    <w:rsid w:val="00FC2E0C"/>
    <w:rsid w:val="00FD3192"/>
    <w:rsid w:val="00FD4C86"/>
    <w:rsid w:val="00FE2561"/>
    <w:rsid w:val="00FE4CA8"/>
    <w:rsid w:val="00FF4776"/>
    <w:rsid w:val="00FF6F9F"/>
    <w:rsid w:val="041A51AD"/>
    <w:rsid w:val="057013F3"/>
    <w:rsid w:val="0A634F0B"/>
    <w:rsid w:val="11186A50"/>
    <w:rsid w:val="11CE5360"/>
    <w:rsid w:val="309A2B85"/>
    <w:rsid w:val="32DC37E3"/>
    <w:rsid w:val="343E1A7A"/>
    <w:rsid w:val="3453266A"/>
    <w:rsid w:val="360D0149"/>
    <w:rsid w:val="3721157A"/>
    <w:rsid w:val="37255B91"/>
    <w:rsid w:val="3D987A57"/>
    <w:rsid w:val="4B1C5B31"/>
    <w:rsid w:val="4B48273D"/>
    <w:rsid w:val="589517A6"/>
    <w:rsid w:val="58C425E6"/>
    <w:rsid w:val="5A1F2756"/>
    <w:rsid w:val="77AC4BA9"/>
    <w:rsid w:val="7DD5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Char"/>
    <w:basedOn w:val="6"/>
    <w:link w:val="2"/>
    <w:semiHidden/>
    <w:uiPriority w:val="99"/>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2311</Words>
  <Characters>2680</Characters>
  <Lines>21</Lines>
  <Paragraphs>5</Paragraphs>
  <TotalTime>64</TotalTime>
  <ScaleCrop>false</ScaleCrop>
  <LinksUpToDate>false</LinksUpToDate>
  <CharactersWithSpaces>2757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2018-05-28T09:57:00Z</dcterms:created>
  <dc:creator>AutoBVT</dc:creator>
  <cp:lastModifiedBy>dell</cp:lastModifiedBy>
  <cp:lastPrinted>2022-05-23T03:15:00Z</cp:lastPrinted>
  <dcterms:modified xsi:type="dcterms:W3CDTF">2023-11-23T08:00:22Z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5F4B9E61805C40CC8D7AA83F231640DA_12</vt:lpwstr>
  </property>
</Properties>
</file>